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65" w:rsidRDefault="00255011">
      <w:pPr>
        <w:ind w:leftChars="-225" w:left="-540" w:rightChars="-286" w:right="-68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臺南市安南區安順</w:t>
      </w:r>
      <w:r w:rsidR="005E1130">
        <w:rPr>
          <w:rFonts w:ascii="標楷體" w:eastAsia="標楷體" w:hAnsi="標楷體" w:hint="eastAsia"/>
          <w:b/>
          <w:sz w:val="32"/>
          <w:szCs w:val="32"/>
        </w:rPr>
        <w:t>國小</w:t>
      </w:r>
      <w:r w:rsidR="00E87050">
        <w:rPr>
          <w:rFonts w:ascii="標楷體" w:eastAsia="標楷體" w:hAnsi="標楷體" w:hint="eastAsia"/>
          <w:b/>
          <w:sz w:val="32"/>
          <w:szCs w:val="32"/>
        </w:rPr>
        <w:t>103年期中</w:t>
      </w:r>
      <w:bookmarkStart w:id="0" w:name="_GoBack"/>
      <w:bookmarkEnd w:id="0"/>
      <w:r w:rsidR="005E1130">
        <w:rPr>
          <w:rFonts w:ascii="標楷體" w:eastAsia="標楷體" w:hAnsi="標楷體" w:hint="eastAsia"/>
          <w:b/>
          <w:sz w:val="32"/>
          <w:szCs w:val="32"/>
        </w:rPr>
        <w:t>評量紙筆測驗雙向分析表</w:t>
      </w:r>
    </w:p>
    <w:tbl>
      <w:tblPr>
        <w:tblW w:w="9996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685"/>
        <w:gridCol w:w="17"/>
        <w:gridCol w:w="1483"/>
        <w:gridCol w:w="396"/>
        <w:gridCol w:w="1276"/>
        <w:gridCol w:w="1708"/>
      </w:tblGrid>
      <w:tr w:rsidR="00D46C65">
        <w:trPr>
          <w:trHeight w:val="577"/>
          <w:jc w:val="center"/>
        </w:trPr>
        <w:tc>
          <w:tcPr>
            <w:tcW w:w="2431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命題教師</w:t>
            </w:r>
          </w:p>
        </w:tc>
        <w:tc>
          <w:tcPr>
            <w:tcW w:w="2685" w:type="dxa"/>
          </w:tcPr>
          <w:p w:rsidR="00D46C65" w:rsidRDefault="005E1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1500" w:type="dxa"/>
            <w:gridSpan w:val="2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380" w:type="dxa"/>
            <w:gridSpan w:val="3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D46C65">
        <w:trPr>
          <w:cantSplit/>
          <w:trHeight w:val="526"/>
          <w:jc w:val="center"/>
        </w:trPr>
        <w:tc>
          <w:tcPr>
            <w:tcW w:w="2431" w:type="dxa"/>
            <w:vMerge w:val="restart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命題範圍</w:t>
            </w:r>
          </w:p>
        </w:tc>
        <w:tc>
          <w:tcPr>
            <w:tcW w:w="2702" w:type="dxa"/>
            <w:gridSpan w:val="2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 )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4863" w:type="dxa"/>
            <w:gridSpan w:val="4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)</w:t>
            </w:r>
            <w:r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(      )</w:t>
            </w:r>
            <w:r>
              <w:rPr>
                <w:rFonts w:ascii="標楷體" w:eastAsia="標楷體" w:hAnsi="標楷體" w:hint="eastAsia"/>
              </w:rPr>
              <w:t>次定期評量</w:t>
            </w:r>
          </w:p>
        </w:tc>
      </w:tr>
      <w:tr w:rsidR="00D46C65">
        <w:trPr>
          <w:cantSplit/>
          <w:trHeight w:val="605"/>
          <w:jc w:val="center"/>
        </w:trPr>
        <w:tc>
          <w:tcPr>
            <w:tcW w:w="2431" w:type="dxa"/>
            <w:vMerge/>
            <w:vAlign w:val="center"/>
          </w:tcPr>
          <w:p w:rsidR="00D46C65" w:rsidRDefault="00D46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 )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4863" w:type="dxa"/>
            <w:gridSpan w:val="4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      )</w:t>
            </w:r>
            <w:r>
              <w:rPr>
                <w:rFonts w:ascii="標楷體" w:eastAsia="標楷體" w:hAnsi="標楷體" w:hint="eastAsia"/>
              </w:rPr>
              <w:t>版本</w:t>
            </w:r>
          </w:p>
        </w:tc>
      </w:tr>
      <w:tr w:rsidR="00D46C65">
        <w:trPr>
          <w:trHeight w:val="605"/>
          <w:jc w:val="center"/>
        </w:trPr>
        <w:tc>
          <w:tcPr>
            <w:tcW w:w="2431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施測對象</w:t>
            </w:r>
          </w:p>
        </w:tc>
        <w:tc>
          <w:tcPr>
            <w:tcW w:w="4581" w:type="dxa"/>
            <w:gridSpan w:val="4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)</w:t>
            </w:r>
            <w:r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(                   )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評量所需</w:t>
            </w:r>
          </w:p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D46C65">
        <w:trPr>
          <w:trHeight w:val="2188"/>
          <w:jc w:val="center"/>
        </w:trPr>
        <w:tc>
          <w:tcPr>
            <w:tcW w:w="2431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評量目標</w:t>
            </w:r>
          </w:p>
        </w:tc>
        <w:tc>
          <w:tcPr>
            <w:tcW w:w="7565" w:type="dxa"/>
            <w:gridSpan w:val="6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46C65" w:rsidRDefault="00D46C65">
      <w:pPr>
        <w:rPr>
          <w:rFonts w:ascii="標楷體" w:eastAsia="標楷體" w:hAnsi="標楷體"/>
        </w:rPr>
      </w:pPr>
    </w:p>
    <w:p w:rsidR="00D46C65" w:rsidRDefault="005E11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◎試題雙向分析</w:t>
      </w:r>
    </w:p>
    <w:tbl>
      <w:tblPr>
        <w:tblW w:w="100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8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86"/>
      </w:tblGrid>
      <w:tr w:rsidR="00D46C65">
        <w:trPr>
          <w:cantSplit/>
          <w:trHeight w:val="495"/>
        </w:trPr>
        <w:tc>
          <w:tcPr>
            <w:tcW w:w="1186" w:type="dxa"/>
            <w:vMerge w:val="restart"/>
          </w:tcPr>
          <w:p w:rsidR="00D46C65" w:rsidRDefault="005E113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教材內容</w:t>
            </w:r>
          </w:p>
          <w:p w:rsidR="00D46C65" w:rsidRDefault="005E113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( </w:t>
            </w:r>
            <w:r>
              <w:rPr>
                <w:rFonts w:ascii="標楷體" w:eastAsia="標楷體" w:hAnsi="標楷體" w:cs="新細明體" w:hint="eastAsia"/>
              </w:rPr>
              <w:t>節數</w:t>
            </w:r>
            <w:r>
              <w:rPr>
                <w:rFonts w:ascii="標楷體" w:eastAsia="標楷體" w:hAnsi="標楷體" w:cs="新細明體"/>
              </w:rPr>
              <w:t xml:space="preserve"> )</w:t>
            </w:r>
          </w:p>
        </w:tc>
        <w:tc>
          <w:tcPr>
            <w:tcW w:w="1082" w:type="dxa"/>
            <w:vMerge w:val="restart"/>
          </w:tcPr>
          <w:p w:rsidR="00D46C65" w:rsidRDefault="005E1130">
            <w:pPr>
              <w:ind w:left="21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試題</w:t>
            </w:r>
          </w:p>
          <w:p w:rsidR="00D46C65" w:rsidRDefault="005E1130">
            <w:pPr>
              <w:ind w:left="21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型式</w:t>
            </w:r>
          </w:p>
        </w:tc>
        <w:tc>
          <w:tcPr>
            <w:tcW w:w="1080" w:type="dxa"/>
            <w:gridSpan w:val="2"/>
            <w:vAlign w:val="center"/>
          </w:tcPr>
          <w:p w:rsidR="00D46C65" w:rsidRDefault="004B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記憶</w:t>
            </w:r>
          </w:p>
        </w:tc>
        <w:tc>
          <w:tcPr>
            <w:tcW w:w="1080" w:type="dxa"/>
            <w:gridSpan w:val="2"/>
            <w:vAlign w:val="center"/>
          </w:tcPr>
          <w:p w:rsidR="00D46C65" w:rsidRDefault="004B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二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了解</w:t>
            </w:r>
          </w:p>
        </w:tc>
        <w:tc>
          <w:tcPr>
            <w:tcW w:w="1080" w:type="dxa"/>
            <w:gridSpan w:val="2"/>
            <w:vAlign w:val="center"/>
          </w:tcPr>
          <w:p w:rsidR="00D46C65" w:rsidRDefault="004B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三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應用</w:t>
            </w:r>
          </w:p>
        </w:tc>
        <w:tc>
          <w:tcPr>
            <w:tcW w:w="1080" w:type="dxa"/>
            <w:gridSpan w:val="2"/>
            <w:vAlign w:val="center"/>
          </w:tcPr>
          <w:p w:rsidR="00D46C65" w:rsidRDefault="004B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四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分析</w:t>
            </w:r>
          </w:p>
        </w:tc>
        <w:tc>
          <w:tcPr>
            <w:tcW w:w="1080" w:type="dxa"/>
            <w:gridSpan w:val="2"/>
            <w:vAlign w:val="center"/>
          </w:tcPr>
          <w:p w:rsidR="00D46C65" w:rsidRDefault="004B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五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評鑑</w:t>
            </w:r>
          </w:p>
        </w:tc>
        <w:tc>
          <w:tcPr>
            <w:tcW w:w="1080" w:type="dxa"/>
            <w:gridSpan w:val="2"/>
            <w:vAlign w:val="center"/>
          </w:tcPr>
          <w:p w:rsidR="00D46C65" w:rsidRDefault="004B5BE3" w:rsidP="004B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六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創造</w:t>
            </w:r>
          </w:p>
        </w:tc>
        <w:tc>
          <w:tcPr>
            <w:tcW w:w="1286" w:type="dxa"/>
            <w:vMerge w:val="restart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配分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D46C65">
        <w:trPr>
          <w:cantSplit/>
          <w:trHeight w:val="225"/>
        </w:trPr>
        <w:tc>
          <w:tcPr>
            <w:tcW w:w="1186" w:type="dxa"/>
            <w:vMerge/>
          </w:tcPr>
          <w:p w:rsidR="00D46C65" w:rsidRDefault="00D46C6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82" w:type="dxa"/>
            <w:vMerge/>
          </w:tcPr>
          <w:p w:rsidR="00D46C65" w:rsidRDefault="00D46C65">
            <w:pPr>
              <w:ind w:left="212"/>
              <w:rPr>
                <w:rFonts w:ascii="標楷體" w:eastAsia="標楷體" w:hAnsi="標楷體" w:cs="新細明體"/>
              </w:rPr>
            </w:pP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D46C65" w:rsidRDefault="004B5BE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D46C65" w:rsidRDefault="004B5BE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1286" w:type="dxa"/>
            <w:vMerge/>
            <w:vAlign w:val="center"/>
          </w:tcPr>
          <w:p w:rsidR="00D46C65" w:rsidRDefault="00D46C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1B7">
        <w:trPr>
          <w:cantSplit/>
        </w:trPr>
        <w:tc>
          <w:tcPr>
            <w:tcW w:w="1186" w:type="dxa"/>
            <w:vMerge w:val="restart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單元</w:t>
            </w:r>
            <w:r>
              <w:rPr>
                <w:rFonts w:hint="eastAsia"/>
                <w:sz w:val="16"/>
              </w:rPr>
              <w:br/>
            </w:r>
            <w:r>
              <w:rPr>
                <w:rFonts w:hint="eastAsia"/>
                <w:sz w:val="16"/>
              </w:rPr>
              <w:t>愛與關懷的世界</w:t>
            </w:r>
            <w:r>
              <w:rPr>
                <w:rFonts w:hint="eastAsia"/>
                <w:sz w:val="16"/>
              </w:rPr>
              <w:br/>
              <w:t>(</w:t>
            </w:r>
            <w:r>
              <w:rPr>
                <w:rFonts w:hint="eastAsia"/>
                <w:sz w:val="16"/>
              </w:rPr>
              <w:t>共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節課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是非題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6(3)</w:t>
            </w:r>
          </w:p>
        </w:tc>
      </w:tr>
      <w:tr w:rsidR="00A051B7">
        <w:trPr>
          <w:cantSplit/>
        </w:trPr>
        <w:tc>
          <w:tcPr>
            <w:tcW w:w="1186" w:type="dxa"/>
            <w:vMerge/>
          </w:tcPr>
          <w:p w:rsidR="00A051B7" w:rsidRDefault="00A051B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選擇題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16(8)</w:t>
            </w:r>
          </w:p>
        </w:tc>
      </w:tr>
      <w:tr w:rsidR="00A051B7">
        <w:trPr>
          <w:cantSplit/>
        </w:trPr>
        <w:tc>
          <w:tcPr>
            <w:tcW w:w="1186" w:type="dxa"/>
            <w:vMerge/>
          </w:tcPr>
          <w:p w:rsidR="00A051B7" w:rsidRDefault="00A051B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填充題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0(2)</w:t>
            </w:r>
          </w:p>
        </w:tc>
      </w:tr>
      <w:tr w:rsidR="00A051B7">
        <w:trPr>
          <w:cantSplit/>
        </w:trPr>
        <w:tc>
          <w:tcPr>
            <w:tcW w:w="1186" w:type="dxa"/>
            <w:vMerge/>
          </w:tcPr>
          <w:p w:rsidR="00A051B7" w:rsidRDefault="00A051B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簡答題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4(1)</w:t>
            </w:r>
          </w:p>
        </w:tc>
      </w:tr>
      <w:tr w:rsidR="005A0E29" w:rsidTr="00791A21">
        <w:trPr>
          <w:cantSplit/>
        </w:trPr>
        <w:tc>
          <w:tcPr>
            <w:tcW w:w="1186" w:type="dxa"/>
            <w:vMerge/>
          </w:tcPr>
          <w:p w:rsidR="005A0E29" w:rsidRDefault="005A0E29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5A0E29" w:rsidRPr="00A051B7" w:rsidRDefault="005A0E2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86" w:type="dxa"/>
            <w:vAlign w:val="center"/>
          </w:tcPr>
          <w:p w:rsidR="005A0E29" w:rsidRDefault="005A0E29">
            <w:pPr>
              <w:jc w:val="center"/>
            </w:pPr>
            <w:r>
              <w:t>26</w:t>
            </w:r>
          </w:p>
        </w:tc>
      </w:tr>
      <w:tr w:rsidR="00A051B7">
        <w:trPr>
          <w:cantSplit/>
        </w:trPr>
        <w:tc>
          <w:tcPr>
            <w:tcW w:w="1186" w:type="dxa"/>
            <w:vMerge w:val="restart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單元</w:t>
            </w:r>
            <w:r>
              <w:rPr>
                <w:rFonts w:hint="eastAsia"/>
                <w:sz w:val="16"/>
              </w:rPr>
              <w:br/>
            </w:r>
            <w:r>
              <w:rPr>
                <w:rFonts w:hint="eastAsia"/>
                <w:sz w:val="16"/>
              </w:rPr>
              <w:t>臺灣再出發</w:t>
            </w:r>
            <w:r>
              <w:rPr>
                <w:rFonts w:hint="eastAsia"/>
                <w:sz w:val="16"/>
              </w:rPr>
              <w:br/>
              <w:t>(</w:t>
            </w:r>
            <w:r>
              <w:rPr>
                <w:rFonts w:hint="eastAsia"/>
                <w:sz w:val="16"/>
              </w:rPr>
              <w:t>共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節課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是非題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10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14(7)</w:t>
            </w:r>
          </w:p>
        </w:tc>
      </w:tr>
      <w:tr w:rsidR="00A051B7">
        <w:trPr>
          <w:cantSplit/>
        </w:trPr>
        <w:tc>
          <w:tcPr>
            <w:tcW w:w="1186" w:type="dxa"/>
            <w:vMerge/>
          </w:tcPr>
          <w:p w:rsidR="00A051B7" w:rsidRDefault="00A051B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選擇題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14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7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24(12)</w:t>
            </w:r>
          </w:p>
        </w:tc>
      </w:tr>
      <w:tr w:rsidR="00A051B7">
        <w:trPr>
          <w:cantSplit/>
        </w:trPr>
        <w:tc>
          <w:tcPr>
            <w:tcW w:w="1186" w:type="dxa"/>
            <w:vMerge/>
          </w:tcPr>
          <w:p w:rsidR="00A051B7" w:rsidRDefault="00A051B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填充題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0(3)</w:t>
            </w:r>
          </w:p>
        </w:tc>
      </w:tr>
      <w:tr w:rsidR="00A051B7">
        <w:trPr>
          <w:cantSplit/>
        </w:trPr>
        <w:tc>
          <w:tcPr>
            <w:tcW w:w="1186" w:type="dxa"/>
            <w:vMerge/>
          </w:tcPr>
          <w:p w:rsidR="00A051B7" w:rsidRDefault="00A051B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051B7" w:rsidRDefault="00A051B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簡答題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540" w:type="dxa"/>
            <w:vAlign w:val="center"/>
          </w:tcPr>
          <w:p w:rsidR="00A051B7" w:rsidRDefault="00A051B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051B7" w:rsidRDefault="00A051B7">
            <w:pPr>
              <w:jc w:val="center"/>
            </w:pPr>
            <w:r>
              <w:t>8(2)</w:t>
            </w:r>
          </w:p>
        </w:tc>
      </w:tr>
      <w:tr w:rsidR="005A0E29" w:rsidTr="00750C2A">
        <w:trPr>
          <w:cantSplit/>
        </w:trPr>
        <w:tc>
          <w:tcPr>
            <w:tcW w:w="1186" w:type="dxa"/>
            <w:vMerge/>
          </w:tcPr>
          <w:p w:rsidR="005A0E29" w:rsidRDefault="005A0E29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5A0E29" w:rsidRPr="00A051B7" w:rsidRDefault="005A0E2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32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86" w:type="dxa"/>
            <w:vAlign w:val="center"/>
          </w:tcPr>
          <w:p w:rsidR="005A0E29" w:rsidRDefault="005A0E29">
            <w:pPr>
              <w:jc w:val="center"/>
            </w:pPr>
            <w:r>
              <w:t>46</w:t>
            </w:r>
          </w:p>
        </w:tc>
      </w:tr>
      <w:tr w:rsidR="005A0E29" w:rsidTr="009F58C0">
        <w:trPr>
          <w:cantSplit/>
        </w:trPr>
        <w:tc>
          <w:tcPr>
            <w:tcW w:w="2268" w:type="dxa"/>
            <w:gridSpan w:val="2"/>
          </w:tcPr>
          <w:p w:rsidR="005A0E29" w:rsidRPr="00A051B7" w:rsidRDefault="005A0E29" w:rsidP="00A051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26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42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5A0E29" w:rsidRDefault="005A0E2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86" w:type="dxa"/>
            <w:vAlign w:val="center"/>
          </w:tcPr>
          <w:p w:rsidR="005A0E29" w:rsidRDefault="005A0E29">
            <w:pPr>
              <w:jc w:val="center"/>
            </w:pPr>
            <w:r>
              <w:t>72</w:t>
            </w:r>
          </w:p>
        </w:tc>
      </w:tr>
    </w:tbl>
    <w:p w:rsidR="00D46C65" w:rsidRDefault="00D46C65"/>
    <w:p w:rsidR="00D46C65" w:rsidRDefault="005E1130">
      <w:pPr>
        <w:snapToGrid w:val="0"/>
        <w:spacing w:line="264" w:lineRule="auto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</w:rPr>
        <w:t>◎</w:t>
      </w:r>
      <w:proofErr w:type="gramStart"/>
      <w:r>
        <w:rPr>
          <w:rFonts w:ascii="標楷體" w:eastAsia="標楷體" w:hAnsi="標楷體" w:hint="eastAsia"/>
        </w:rPr>
        <w:t>題型配分</w:t>
      </w:r>
      <w:proofErr w:type="gramEnd"/>
      <w:r>
        <w:rPr>
          <w:rFonts w:ascii="標楷體" w:eastAsia="標楷體" w:hAnsi="標楷體" w:hint="eastAsia"/>
        </w:rPr>
        <w:t>百分比分析：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舉例如下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1302"/>
        <w:gridCol w:w="1303"/>
        <w:gridCol w:w="1303"/>
        <w:gridCol w:w="1303"/>
        <w:gridCol w:w="1303"/>
        <w:gridCol w:w="1080"/>
        <w:gridCol w:w="1135"/>
      </w:tblGrid>
      <w:tr w:rsidR="00D46C65">
        <w:tc>
          <w:tcPr>
            <w:tcW w:w="1302" w:type="dxa"/>
          </w:tcPr>
          <w:p w:rsidR="00D46C65" w:rsidRDefault="005E1130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題型</w:t>
            </w:r>
          </w:p>
        </w:tc>
        <w:tc>
          <w:tcPr>
            <w:tcW w:w="1302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D46C65">
        <w:tc>
          <w:tcPr>
            <w:tcW w:w="1302" w:type="dxa"/>
          </w:tcPr>
          <w:p w:rsidR="00D46C65" w:rsidRDefault="005E1130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配分比</w:t>
            </w:r>
          </w:p>
        </w:tc>
        <w:tc>
          <w:tcPr>
            <w:tcW w:w="1302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</w:tcPr>
          <w:p w:rsidR="00D46C65" w:rsidRDefault="00D46C65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6C65" w:rsidRDefault="00D46C65">
      <w:pPr>
        <w:snapToGrid w:val="0"/>
        <w:spacing w:line="264" w:lineRule="auto"/>
        <w:ind w:left="960" w:hangingChars="400" w:hanging="960"/>
        <w:rPr>
          <w:rFonts w:ascii="標楷體" w:eastAsia="標楷體" w:hAnsi="標楷體"/>
          <w:color w:val="000000"/>
        </w:rPr>
      </w:pPr>
    </w:p>
    <w:p w:rsidR="00CF6742" w:rsidRDefault="00CF6742">
      <w:pPr>
        <w:rPr>
          <w:rFonts w:ascii="標楷體" w:eastAsia="標楷體" w:hAnsi="標楷體"/>
          <w:b/>
          <w:sz w:val="28"/>
          <w:szCs w:val="28"/>
        </w:rPr>
      </w:pPr>
    </w:p>
    <w:p w:rsidR="00D46C65" w:rsidRDefault="005E1130">
      <w:r>
        <w:rPr>
          <w:rFonts w:ascii="標楷體" w:eastAsia="標楷體" w:hAnsi="標楷體" w:hint="eastAsia"/>
          <w:b/>
          <w:sz w:val="28"/>
          <w:szCs w:val="28"/>
        </w:rPr>
        <w:lastRenderedPageBreak/>
        <w:t>◎教師命題自我檢核表</w:t>
      </w:r>
    </w:p>
    <w:tbl>
      <w:tblPr>
        <w:tblW w:w="9532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7688"/>
        <w:gridCol w:w="539"/>
        <w:gridCol w:w="540"/>
      </w:tblGrid>
      <w:tr w:rsidR="00D46C65">
        <w:trPr>
          <w:trHeight w:hRule="exact" w:val="454"/>
          <w:jc w:val="center"/>
        </w:trPr>
        <w:tc>
          <w:tcPr>
            <w:tcW w:w="8453" w:type="dxa"/>
            <w:gridSpan w:val="2"/>
            <w:vAlign w:val="center"/>
          </w:tcPr>
          <w:p w:rsidR="00D46C65" w:rsidRDefault="005E11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檢核項目與內容</w:t>
            </w:r>
          </w:p>
        </w:tc>
        <w:tc>
          <w:tcPr>
            <w:tcW w:w="539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40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</w:t>
            </w:r>
            <w:proofErr w:type="gramStart"/>
            <w:r>
              <w:rPr>
                <w:rFonts w:ascii="標楷體" w:eastAsia="標楷體" w:hAnsi="標楷體" w:hint="eastAsia"/>
              </w:rPr>
              <w:t>主題之題組</w:t>
            </w:r>
            <w:proofErr w:type="gramEnd"/>
            <w:r>
              <w:rPr>
                <w:rFonts w:ascii="標楷體" w:eastAsia="標楷體" w:hAnsi="標楷體" w:hint="eastAsia"/>
              </w:rPr>
              <w:t>是否已避免有過多的子題？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6C65">
        <w:trPr>
          <w:trHeight w:hRule="exact" w:val="791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試題內容是否直接引用坊間測驗卷、參考書、歷屆考古題、命題光碟等？（填答「是」者，請繼續回答第六題）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767" w:type="dxa"/>
            <w:gridSpan w:val="3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此試卷直接引用的％？（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）％</w:t>
            </w: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試題是否出現有母子效應（互相牽涉）的情形？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6C65">
        <w:trPr>
          <w:trHeight w:hRule="exact" w:val="454"/>
          <w:jc w:val="center"/>
        </w:trPr>
        <w:tc>
          <w:tcPr>
            <w:tcW w:w="765" w:type="dxa"/>
            <w:vAlign w:val="center"/>
          </w:tcPr>
          <w:p w:rsidR="00D46C65" w:rsidRDefault="005E11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688" w:type="dxa"/>
            <w:vAlign w:val="center"/>
          </w:tcPr>
          <w:p w:rsidR="00D46C65" w:rsidRDefault="005E11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相同教學單元之多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試題是否依教學目標做適當配置？</w:t>
            </w:r>
          </w:p>
        </w:tc>
        <w:tc>
          <w:tcPr>
            <w:tcW w:w="539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46C65" w:rsidRDefault="00D46C6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46C65" w:rsidRDefault="00D46C65">
      <w:pPr>
        <w:snapToGrid w:val="0"/>
        <w:spacing w:line="264" w:lineRule="auto"/>
        <w:ind w:left="960" w:hangingChars="400" w:hanging="960"/>
        <w:rPr>
          <w:rFonts w:ascii="新細明體"/>
        </w:rPr>
      </w:pP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D46C65" w:rsidRDefault="005E1130">
      <w:pPr>
        <w:snapToGrid w:val="0"/>
        <w:ind w:left="-20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新細明體" w:hAnsi="新細明體" w:hint="eastAsia"/>
          <w:b/>
          <w:sz w:val="28"/>
          <w:szCs w:val="28"/>
        </w:rPr>
        <w:t>▓</w:t>
      </w:r>
      <w:r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審回饋與建議：</w:t>
      </w: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D46C65" w:rsidRDefault="00D46C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5E1130" w:rsidRDefault="005E1130">
      <w:pPr>
        <w:snapToGrid w:val="0"/>
        <w:ind w:left="-200"/>
        <w:rPr>
          <w:sz w:val="28"/>
          <w:szCs w:val="28"/>
        </w:rPr>
      </w:pPr>
      <w:proofErr w:type="gramStart"/>
      <w:r>
        <w:rPr>
          <w:rFonts w:ascii="新細明體" w:hAnsi="新細明體" w:hint="eastAsia"/>
          <w:b/>
          <w:sz w:val="28"/>
          <w:szCs w:val="28"/>
        </w:rPr>
        <w:t>▓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審題人員簽名：</w:t>
      </w:r>
    </w:p>
    <w:sectPr w:rsidR="005E1130">
      <w:footerReference w:type="even" r:id="rId8"/>
      <w:footerReference w:type="default" r:id="rId9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4F" w:rsidRDefault="000A4C4F">
      <w:r>
        <w:separator/>
      </w:r>
    </w:p>
  </w:endnote>
  <w:endnote w:type="continuationSeparator" w:id="0">
    <w:p w:rsidR="000A4C4F" w:rsidRDefault="000A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65" w:rsidRDefault="005E113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46C65" w:rsidRDefault="00D46C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65" w:rsidRDefault="005E113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7050">
      <w:rPr>
        <w:rStyle w:val="a3"/>
        <w:noProof/>
      </w:rPr>
      <w:t>1</w:t>
    </w:r>
    <w:r>
      <w:rPr>
        <w:rStyle w:val="a3"/>
      </w:rPr>
      <w:fldChar w:fldCharType="end"/>
    </w:r>
  </w:p>
  <w:p w:rsidR="00D46C65" w:rsidRDefault="00D46C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4F" w:rsidRDefault="000A4C4F">
      <w:r>
        <w:separator/>
      </w:r>
    </w:p>
  </w:footnote>
  <w:footnote w:type="continuationSeparator" w:id="0">
    <w:p w:rsidR="000A4C4F" w:rsidRDefault="000A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E7E"/>
    <w:multiLevelType w:val="hybridMultilevel"/>
    <w:tmpl w:val="91DAE742"/>
    <w:lvl w:ilvl="0" w:tplc="5A5AAAAC">
      <w:start w:val="1"/>
      <w:numFmt w:val="taiwaneseCountingThousand"/>
      <w:lvlText w:val="（%1）"/>
      <w:lvlJc w:val="left"/>
      <w:pPr>
        <w:tabs>
          <w:tab w:val="num" w:pos="580"/>
        </w:tabs>
        <w:ind w:left="580"/>
      </w:pPr>
      <w:rPr>
        <w:rFonts w:cs="Times New Roman" w:hint="default"/>
      </w:rPr>
    </w:lvl>
    <w:lvl w:ilvl="1" w:tplc="7E0E6FF0">
      <w:start w:val="1"/>
      <w:numFmt w:val="taiwaneseCountingThousand"/>
      <w:lvlText w:val="%2、"/>
      <w:lvlJc w:val="left"/>
      <w:pPr>
        <w:tabs>
          <w:tab w:val="num" w:pos="1150"/>
        </w:tabs>
        <w:ind w:left="1150" w:hanging="57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  <w:rPr>
        <w:rFonts w:cs="Times New Roman"/>
      </w:rPr>
    </w:lvl>
  </w:abstractNum>
  <w:abstractNum w:abstractNumId="1">
    <w:nsid w:val="0D104D33"/>
    <w:multiLevelType w:val="hybridMultilevel"/>
    <w:tmpl w:val="2F32E080"/>
    <w:lvl w:ilvl="0" w:tplc="432E98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54437C"/>
    <w:multiLevelType w:val="multilevel"/>
    <w:tmpl w:val="9EF6B090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cs="Times New Roman" w:hint="eastAsia"/>
      </w:rPr>
    </w:lvl>
  </w:abstractNum>
  <w:abstractNum w:abstractNumId="3">
    <w:nsid w:val="20AC254F"/>
    <w:multiLevelType w:val="hybridMultilevel"/>
    <w:tmpl w:val="2850D9A0"/>
    <w:lvl w:ilvl="0" w:tplc="32AAF8FA">
      <w:start w:val="1"/>
      <w:numFmt w:val="bullet"/>
      <w:lvlText w:val=""/>
      <w:lvlJc w:val="left"/>
      <w:pPr>
        <w:tabs>
          <w:tab w:val="num" w:pos="-180"/>
        </w:tabs>
        <w:ind w:left="-20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abstractNum w:abstractNumId="4">
    <w:nsid w:val="250D29F3"/>
    <w:multiLevelType w:val="hybridMultilevel"/>
    <w:tmpl w:val="1068BA3E"/>
    <w:lvl w:ilvl="0" w:tplc="4D7E74BA">
      <w:start w:val="1"/>
      <w:numFmt w:val="taiwaneseCountingThousand"/>
      <w:lvlText w:val="（%1）"/>
      <w:lvlJc w:val="left"/>
      <w:pPr>
        <w:tabs>
          <w:tab w:val="num" w:pos="0"/>
        </w:tabs>
      </w:pPr>
      <w:rPr>
        <w:rFonts w:cs="Times New Roman" w:hint="default"/>
      </w:rPr>
    </w:lvl>
    <w:lvl w:ilvl="1" w:tplc="691483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59D25D0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A43026A"/>
    <w:multiLevelType w:val="hybridMultilevel"/>
    <w:tmpl w:val="11BA5DFA"/>
    <w:lvl w:ilvl="0" w:tplc="677426C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>
    <w:nsid w:val="2BE93D42"/>
    <w:multiLevelType w:val="hybridMultilevel"/>
    <w:tmpl w:val="9990B7AE"/>
    <w:lvl w:ilvl="0" w:tplc="4D7E74BA">
      <w:start w:val="1"/>
      <w:numFmt w:val="taiwaneseCountingThousand"/>
      <w:lvlText w:val="（%1）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>
    <w:nsid w:val="3BA204EE"/>
    <w:multiLevelType w:val="hybridMultilevel"/>
    <w:tmpl w:val="790C5330"/>
    <w:lvl w:ilvl="0" w:tplc="4D7E74BA">
      <w:start w:val="1"/>
      <w:numFmt w:val="taiwaneseCountingThousand"/>
      <w:lvlText w:val="（%1）"/>
      <w:lvlJc w:val="left"/>
      <w:pPr>
        <w:tabs>
          <w:tab w:val="num" w:pos="240"/>
        </w:tabs>
        <w:ind w:left="2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44B105CF"/>
    <w:multiLevelType w:val="multilevel"/>
    <w:tmpl w:val="D8FE42D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1">
      <w:start w:val="5"/>
      <w:numFmt w:val="taiwaneseCountingThousand"/>
      <w:lvlText w:val="（%2）"/>
      <w:lvlJc w:val="left"/>
      <w:pPr>
        <w:tabs>
          <w:tab w:val="num" w:pos="1532"/>
        </w:tabs>
        <w:ind w:left="1532" w:hanging="567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tabs>
          <w:tab w:val="num" w:pos="2471"/>
        </w:tabs>
        <w:ind w:left="1958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tabs>
          <w:tab w:val="num" w:pos="3256"/>
        </w:tabs>
        <w:ind w:left="2524" w:hanging="708"/>
      </w:pPr>
      <w:rPr>
        <w:rFonts w:cs="Times New Roman" w:hint="eastAsia"/>
      </w:rPr>
    </w:lvl>
    <w:lvl w:ilvl="4">
      <w:start w:val="1"/>
      <w:numFmt w:val="bullet"/>
      <w:lvlText w:val=""/>
      <w:lvlJc w:val="left"/>
      <w:pPr>
        <w:tabs>
          <w:tab w:val="num" w:pos="3681"/>
        </w:tabs>
        <w:ind w:left="3091" w:hanging="85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466"/>
        </w:tabs>
        <w:ind w:left="380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51"/>
        </w:tabs>
        <w:ind w:left="436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493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22"/>
        </w:tabs>
        <w:ind w:left="5642" w:hanging="1700"/>
      </w:pPr>
      <w:rPr>
        <w:rFonts w:cs="Times New Roman" w:hint="eastAsia"/>
      </w:rPr>
    </w:lvl>
  </w:abstractNum>
  <w:abstractNum w:abstractNumId="9">
    <w:nsid w:val="4FBF24AF"/>
    <w:multiLevelType w:val="hybridMultilevel"/>
    <w:tmpl w:val="CC7C5820"/>
    <w:lvl w:ilvl="0" w:tplc="91AC1BC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52B10E0D"/>
    <w:multiLevelType w:val="multilevel"/>
    <w:tmpl w:val="D2C0C28A"/>
    <w:lvl w:ilvl="0">
      <w:start w:val="5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cs="Times New Roman" w:hint="eastAsia"/>
      </w:rPr>
    </w:lvl>
  </w:abstractNum>
  <w:abstractNum w:abstractNumId="11">
    <w:nsid w:val="6ADB23C0"/>
    <w:multiLevelType w:val="hybridMultilevel"/>
    <w:tmpl w:val="8A74024A"/>
    <w:lvl w:ilvl="0" w:tplc="7690D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7EE24C8"/>
    <w:multiLevelType w:val="hybridMultilevel"/>
    <w:tmpl w:val="1BB42DC4"/>
    <w:lvl w:ilvl="0" w:tplc="0FB270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9D374A0"/>
    <w:multiLevelType w:val="multilevel"/>
    <w:tmpl w:val="9EF6B090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cs="Times New Roman" w:hint="eastAsia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B7"/>
    <w:rsid w:val="0000180E"/>
    <w:rsid w:val="000855DF"/>
    <w:rsid w:val="000A4C4F"/>
    <w:rsid w:val="001911AE"/>
    <w:rsid w:val="00214C61"/>
    <w:rsid w:val="00255011"/>
    <w:rsid w:val="004B5BE3"/>
    <w:rsid w:val="005A0E29"/>
    <w:rsid w:val="005E1130"/>
    <w:rsid w:val="00A051B7"/>
    <w:rsid w:val="00CF6742"/>
    <w:rsid w:val="00D46C65"/>
    <w:rsid w:val="00D61BD2"/>
    <w:rsid w:val="00DF61EC"/>
    <w:rsid w:val="00E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page number"/>
    <w:semiHidden/>
    <w:rPr>
      <w:rFonts w:cs="Times New Roman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0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51B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page number"/>
    <w:semiHidden/>
    <w:rPr>
      <w:rFonts w:cs="Times New Roman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0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51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>CMT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雲林縣莿桐國小      學年度   學期   【   】第     次成績考查</dc:title>
  <dc:creator>user</dc:creator>
  <cp:lastModifiedBy>user</cp:lastModifiedBy>
  <cp:revision>6</cp:revision>
  <cp:lastPrinted>2006-10-01T07:17:00Z</cp:lastPrinted>
  <dcterms:created xsi:type="dcterms:W3CDTF">2014-10-24T08:04:00Z</dcterms:created>
  <dcterms:modified xsi:type="dcterms:W3CDTF">2014-10-24T08:09:00Z</dcterms:modified>
</cp:coreProperties>
</file>