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r w:rsidR="00344A33" w:rsidRPr="00344A33">
        <w:rPr>
          <w:rFonts w:eastAsia="標楷體"/>
          <w:kern w:val="0"/>
          <w:u w:val="single"/>
        </w:rPr>
        <w:t>臺南市</w:t>
      </w:r>
      <w:r w:rsidR="00C51057">
        <w:rPr>
          <w:rFonts w:eastAsia="標楷體" w:hint="eastAsia"/>
          <w:kern w:val="0"/>
          <w:u w:val="single"/>
        </w:rPr>
        <w:t>安南</w:t>
      </w:r>
      <w:r w:rsidR="00344A33" w:rsidRPr="00344A33">
        <w:rPr>
          <w:rFonts w:eastAsia="標楷體"/>
          <w:kern w:val="0"/>
          <w:u w:val="single"/>
        </w:rPr>
        <w:t>區</w:t>
      </w:r>
      <w:r w:rsidR="00C51057">
        <w:rPr>
          <w:rFonts w:eastAsia="標楷體" w:hint="eastAsia"/>
          <w:kern w:val="0"/>
          <w:u w:val="single"/>
        </w:rPr>
        <w:t>安順</w:t>
      </w:r>
      <w:bookmarkStart w:id="0" w:name="_GoBack"/>
      <w:bookmarkEnd w:id="0"/>
      <w:r w:rsidR="00344A33" w:rsidRPr="00344A33">
        <w:rPr>
          <w:rFonts w:eastAsia="標楷體"/>
          <w:kern w:val="0"/>
          <w:u w:val="single"/>
        </w:rPr>
        <w:t>國民小學</w:t>
      </w:r>
      <w:r w:rsidR="00344A33" w:rsidRPr="00344A33">
        <w:rPr>
          <w:rFonts w:eastAsia="標楷體" w:hint="eastAsia"/>
          <w:kern w:val="0"/>
          <w:u w:val="single"/>
        </w:rPr>
        <w:t>設置太陽光電設施公開標租案</w:t>
      </w:r>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打Ｖ</w:t>
            </w:r>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一</w:t>
            </w:r>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投標廠商應於投標當日遞送投標文件前至工程會網站web.pcc.gov.tw查詢自己(包括總公司及各分公司)、共同投標廠商、分包廠商是否為採購法第103條第1項之拒絕往來廠商】</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登記且合於中小企業發展條例關於中小企業認定標準之中小企業。（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答「是」者，請填目前總人數計╴╴╴╴人；其中屬於身心障礙人士計╴╴╴╴人，原住民計╴╴╴人。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含資安)疑慮之業務範疇」。【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本廠商屬大陸地區廠商、第三地區含陸資成分廠商或在臺陸資廠商，不得從事影響國家安全之採購。【請查察招標文件規定本採購是否屬影響國家安全之採購】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註</w:t>
            </w:r>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第一項至第七項答「是」或未答者，不得參加投標；其投標者，不得作為決標對象；聲明書內容有誤者，不得作為決標對象。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本採購如非屬</w:t>
            </w:r>
            <w:bookmarkStart w:id="1" w:name="OLE_LINK1"/>
            <w:bookmarkStart w:id="2" w:name="OLE_LINK2"/>
            <w:r w:rsidRPr="009A2E48">
              <w:rPr>
                <w:rFonts w:ascii="標楷體" w:eastAsia="標楷體" w:hAnsi="標楷體" w:cs="Arial Unicode MS" w:hint="eastAsia"/>
                <w:szCs w:val="24"/>
              </w:rPr>
              <w:t>依採購法以公告程序辦理或同法第105條辦理</w:t>
            </w:r>
            <w:bookmarkEnd w:id="1"/>
            <w:bookmarkEnd w:id="2"/>
            <w:r w:rsidRPr="009A2E48">
              <w:rPr>
                <w:rFonts w:ascii="標楷體" w:eastAsia="標楷體" w:hAnsi="標楷體" w:cs="Arial Unicode MS" w:hint="eastAsia"/>
                <w:szCs w:val="24"/>
              </w:rPr>
              <w:t>之情形者，第八項答「是」或未答者，不得參加投標；其投標者，不得作為決標對象；聲明書內容有誤者，不得作為決標對象【違反公職人員利益衝突迴避法第14條第1項規定者，依同法第18條第1項處罰】。如屬依採購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第九項、第十項、第十三項未填者，機關得洽廠商澄清。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濟部投資審議委員會公告「具敏感性或國安(含資安)疑慮之業務範疇」之資訊服務採購</w:t>
            </w:r>
            <w:r w:rsidRPr="009A2E48">
              <w:rPr>
                <w:rFonts w:ascii="標楷體" w:eastAsia="標楷體" w:hAnsi="標楷體" w:cs="Arial Unicode MS" w:hint="eastAsia"/>
                <w:szCs w:val="24"/>
              </w:rPr>
              <w:t>，第十一項答「是」或未答者，不得參加投標；其投標者，不得作為決標對象；如非屬上開採購，答「是」、「否」或未答者，均可。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，第十二項答「是」或未答者，不得參加投標；其投標者，不得作為決標對象；如非屬上開採購，答「是」、「否」或未答者，均可。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本聲明書填妥後附於投標文件遞送。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依採購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2B02" w:rsidRDefault="006B2B02">
      <w:r>
        <w:separator/>
      </w:r>
    </w:p>
  </w:endnote>
  <w:endnote w:type="continuationSeparator" w:id="0">
    <w:p w:rsidR="006B2B02" w:rsidRDefault="006B2B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2B02" w:rsidRDefault="006B2B02">
      <w:r>
        <w:separator/>
      </w:r>
    </w:p>
  </w:footnote>
  <w:footnote w:type="continuationSeparator" w:id="0">
    <w:p w:rsidR="006B2B02" w:rsidRDefault="006B2B0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F21DC"/>
    <w:rsid w:val="00662F37"/>
    <w:rsid w:val="006662ED"/>
    <w:rsid w:val="00681F14"/>
    <w:rsid w:val="006878FA"/>
    <w:rsid w:val="006B2B02"/>
    <w:rsid w:val="006F1BAC"/>
    <w:rsid w:val="006F3146"/>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13FE"/>
    <w:rsid w:val="00C51057"/>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C40E79"/>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4CC443-5722-4B4E-AC60-A0582ED05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309</Words>
  <Characters>1762</Characters>
  <Application>Microsoft Office Word</Application>
  <DocSecurity>0</DocSecurity>
  <Lines>14</Lines>
  <Paragraphs>4</Paragraphs>
  <ScaleCrop>false</ScaleCrop>
  <Company>CMT</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2019-01-16T03:42:00Z</cp:lastPrinted>
  <dcterms:created xsi:type="dcterms:W3CDTF">2019-04-22T03:56:00Z</dcterms:created>
  <dcterms:modified xsi:type="dcterms:W3CDTF">2024-06-19T01:10:00Z</dcterms:modified>
</cp:coreProperties>
</file>